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с 18.03.20 по 21.03.20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  <w:bookmarkStart w:id="0" w:name="_GoBack"/>
      <w:bookmarkEnd w:id="0"/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 Методика расчета заработной платы»</w:t>
      </w:r>
    </w:p>
    <w:p w:rsidR="00087BC8" w:rsidRPr="00500B10" w:rsidRDefault="00087BC8" w:rsidP="00087BC8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1) Кадровая политика. Типы кадровой политики. Этапы построения кадровой политики.</w:t>
      </w:r>
    </w:p>
    <w:p w:rsidR="00087BC8" w:rsidRPr="00500B10" w:rsidRDefault="00087BC8" w:rsidP="00087BC8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2) Кадровые мероприятия и кадровая стратегия. Производственный персонал организации (предприятия). Планирование численности и состава персонала.</w:t>
      </w:r>
    </w:p>
    <w:p w:rsidR="00087BC8" w:rsidRPr="00500B10" w:rsidRDefault="00087BC8" w:rsidP="00087BC8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3) Условия труда и отдыха. Сущность условий труда, их виды. Режимы труда и отдыха</w:t>
      </w:r>
    </w:p>
    <w:p w:rsidR="00087BC8" w:rsidRPr="00500B10" w:rsidRDefault="00087BC8" w:rsidP="00087BC8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4) Нормирование труда в организации (предприятии): цели и задачи. Основные виды норм затрат труда. Методы нормирования труда в зависимости от типа и формы производства</w:t>
      </w:r>
    </w:p>
    <w:p w:rsidR="00087BC8" w:rsidRPr="00500B10" w:rsidRDefault="00087BC8" w:rsidP="00087BC8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5) Оплата труда на предприятии. Организация заработной платы. Сущность и функции заработной платы. Основные элементы организации заработной платы.</w:t>
      </w:r>
    </w:p>
    <w:p w:rsidR="00087BC8" w:rsidRDefault="001B3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B21F2" w:rsidRPr="00C47F5A">
        <w:rPr>
          <w:rFonts w:ascii="Times New Roman" w:hAnsi="Times New Roman"/>
          <w:sz w:val="24"/>
          <w:szCs w:val="24"/>
        </w:rPr>
        <w:t>Порядок оформления табеля учета рабочего времени. Оценка потребности в персонале. Анализ деятельности</w:t>
      </w:r>
    </w:p>
    <w:p w:rsidR="008B21F2" w:rsidRDefault="008B21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47F5A">
        <w:rPr>
          <w:rFonts w:ascii="Times New Roman" w:hAnsi="Times New Roman"/>
          <w:sz w:val="24"/>
          <w:szCs w:val="24"/>
        </w:rPr>
        <w:t>Должностные инструкции. Баланс рабочего времени работника (бюджет рабочего времени).</w:t>
      </w:r>
    </w:p>
    <w:p w:rsidR="008B21F2" w:rsidRPr="00500B10" w:rsidRDefault="008B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8B21F2">
        <w:rPr>
          <w:rFonts w:ascii="Times New Roman" w:hAnsi="Times New Roman"/>
          <w:sz w:val="24"/>
          <w:szCs w:val="24"/>
        </w:rPr>
        <w:t xml:space="preserve"> </w:t>
      </w:r>
      <w:r w:rsidRPr="0014495F">
        <w:rPr>
          <w:rFonts w:ascii="Times New Roman" w:hAnsi="Times New Roman"/>
          <w:sz w:val="24"/>
          <w:szCs w:val="24"/>
        </w:rPr>
        <w:t>Организация премирования работников предприятия. Система надбавок и доплат. Направления совершенствования организации заработной платы.</w:t>
      </w: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230855"/>
    <w:rsid w:val="002C387B"/>
    <w:rsid w:val="00342CA7"/>
    <w:rsid w:val="003A6593"/>
    <w:rsid w:val="00500B10"/>
    <w:rsid w:val="00600857"/>
    <w:rsid w:val="00753278"/>
    <w:rsid w:val="007A11F2"/>
    <w:rsid w:val="008B21F2"/>
    <w:rsid w:val="0097538E"/>
    <w:rsid w:val="009A4E7D"/>
    <w:rsid w:val="009D2F94"/>
    <w:rsid w:val="00B67B6D"/>
    <w:rsid w:val="00B9609E"/>
    <w:rsid w:val="00D00302"/>
    <w:rsid w:val="00D04E14"/>
    <w:rsid w:val="00D12F99"/>
    <w:rsid w:val="00D94D9F"/>
    <w:rsid w:val="00E54F5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</cp:revision>
  <dcterms:created xsi:type="dcterms:W3CDTF">2020-03-19T06:36:00Z</dcterms:created>
  <dcterms:modified xsi:type="dcterms:W3CDTF">2020-03-19T07:34:00Z</dcterms:modified>
</cp:coreProperties>
</file>